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1E62" w14:textId="77777777" w:rsidR="0085710E" w:rsidRDefault="0085710E" w:rsidP="00441756">
      <w:pPr>
        <w:shd w:val="clear" w:color="auto" w:fill="FFFFFF"/>
        <w:spacing w:after="150" w:line="279" w:lineRule="atLeast"/>
        <w:rPr>
          <w:rFonts w:eastAsia="Times New Roman" w:cstheme="minorHAnsi"/>
          <w:color w:val="121213"/>
          <w:lang w:eastAsia="tr-TR"/>
        </w:rPr>
      </w:pPr>
    </w:p>
    <w:p w14:paraId="524B72D4" w14:textId="407A9960" w:rsidR="00E55169" w:rsidRDefault="007C0705" w:rsidP="00E55169">
      <w:pPr>
        <w:shd w:val="clear" w:color="auto" w:fill="FFFFFF"/>
        <w:spacing w:after="150" w:line="279" w:lineRule="atLeast"/>
        <w:jc w:val="center"/>
        <w:rPr>
          <w:rFonts w:eastAsia="Times New Roman" w:cstheme="minorHAnsi"/>
          <w:color w:val="121213"/>
          <w:lang w:eastAsia="tr-TR"/>
        </w:rPr>
      </w:pPr>
      <w:r>
        <w:rPr>
          <w:rFonts w:eastAsia="Times New Roman" w:cstheme="minorHAnsi"/>
          <w:color w:val="121213"/>
          <w:lang w:eastAsia="tr-TR"/>
        </w:rPr>
        <w:t>QS Mikro Dağıtım</w:t>
      </w:r>
      <w:r w:rsidR="00540928">
        <w:rPr>
          <w:rFonts w:eastAsia="Times New Roman" w:cstheme="minorHAnsi"/>
          <w:color w:val="121213"/>
          <w:lang w:eastAsia="tr-TR"/>
        </w:rPr>
        <w:t xml:space="preserve"> A.Ş. </w:t>
      </w:r>
      <w:r w:rsidR="00E55169" w:rsidRPr="00E55169">
        <w:rPr>
          <w:rFonts w:eastAsia="Times New Roman" w:cstheme="minorHAnsi"/>
          <w:color w:val="121213"/>
          <w:lang w:eastAsia="tr-TR"/>
        </w:rPr>
        <w:t>iş faaliyetlerinde sosyal sorumluluk anlayışını benimseyen bir şirkettir. Müşterilerimize, çalışanlarımıza, tedarikçilerimize, toplumumuza ve çevremize karşı sorumluluklarımızın farkındayız ve bu nedenle işimizi yürütürken bu sorumlulukları gözetmeyi taahhüt ediyoruz.</w:t>
      </w:r>
    </w:p>
    <w:p w14:paraId="3A5AC80D" w14:textId="77777777" w:rsidR="00E55169" w:rsidRPr="00E55169" w:rsidRDefault="00E55169" w:rsidP="00E55169">
      <w:pPr>
        <w:shd w:val="clear" w:color="auto" w:fill="FFFFFF"/>
        <w:spacing w:after="150" w:line="279" w:lineRule="atLeast"/>
        <w:jc w:val="center"/>
        <w:rPr>
          <w:rFonts w:eastAsia="Times New Roman" w:cstheme="minorHAnsi"/>
          <w:color w:val="121213"/>
          <w:lang w:eastAsia="tr-TR"/>
        </w:rPr>
      </w:pPr>
    </w:p>
    <w:p w14:paraId="79B61A49" w14:textId="3B1E4682" w:rsid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  <w:r w:rsidRPr="00E55169">
        <w:rPr>
          <w:rFonts w:eastAsia="Times New Roman" w:cstheme="minorHAnsi"/>
          <w:color w:val="121213"/>
          <w:lang w:eastAsia="tr-TR"/>
        </w:rPr>
        <w:t>ISO 26000 Sosyal Sorumluluk Yönetim Sistemi Politikamız, aşağıdaki temel ilkeleri kapsamaktadır:</w:t>
      </w:r>
    </w:p>
    <w:p w14:paraId="1383C072" w14:textId="77777777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</w:p>
    <w:p w14:paraId="5A1B5F80" w14:textId="20CB1E50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  <w:r w:rsidRPr="00E55169">
        <w:rPr>
          <w:rFonts w:eastAsia="Times New Roman" w:cstheme="minorHAnsi"/>
          <w:color w:val="121213"/>
          <w:lang w:eastAsia="tr-TR"/>
        </w:rPr>
        <w:t>Müşteri memnuniyeti: Müşterilerimizin beklentilerine uygun ürün ve hizmetler sunmak, müşterilerimizi dinleyerek onların ihtiyaçlarını karşılamak, müşteri memnuniyetini sürekli kılmak için çalış</w:t>
      </w:r>
      <w:r>
        <w:rPr>
          <w:rFonts w:eastAsia="Times New Roman" w:cstheme="minorHAnsi"/>
          <w:color w:val="121213"/>
          <w:lang w:eastAsia="tr-TR"/>
        </w:rPr>
        <w:t>mayı,</w:t>
      </w:r>
    </w:p>
    <w:p w14:paraId="672B8A70" w14:textId="77777777" w:rsidR="00E55169" w:rsidRPr="00E55169" w:rsidRDefault="00E55169" w:rsidP="00E55169">
      <w:pPr>
        <w:rPr>
          <w:rFonts w:eastAsia="Times New Roman" w:cstheme="minorHAnsi"/>
          <w:color w:val="121213"/>
          <w:lang w:eastAsia="tr-TR"/>
        </w:rPr>
      </w:pPr>
    </w:p>
    <w:p w14:paraId="0C6ADBD5" w14:textId="43250A26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  <w:r w:rsidRPr="00E55169">
        <w:rPr>
          <w:rFonts w:eastAsia="Times New Roman" w:cstheme="minorHAnsi"/>
          <w:color w:val="121213"/>
          <w:lang w:eastAsia="tr-TR"/>
        </w:rPr>
        <w:t>Çalışanlarımız: Çalışanlarımızın haklarına saygı göstermek, eşitlik ilkesi doğrultusunda işe alım yapmak, çalışanlarımızın gelişimine yatırım yapmak, çalışma koşullarını iyileştirmek, iş sağlığı ve güvenliği önlemlerini almak ve çalışanlarımızın refahını artır</w:t>
      </w:r>
      <w:r>
        <w:rPr>
          <w:rFonts w:eastAsia="Times New Roman" w:cstheme="minorHAnsi"/>
          <w:color w:val="121213"/>
          <w:lang w:eastAsia="tr-TR"/>
        </w:rPr>
        <w:t>mayı,</w:t>
      </w:r>
    </w:p>
    <w:p w14:paraId="7A80387E" w14:textId="77777777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</w:p>
    <w:p w14:paraId="240429DE" w14:textId="358E27C0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  <w:r w:rsidRPr="00E55169">
        <w:rPr>
          <w:rFonts w:eastAsia="Times New Roman" w:cstheme="minorHAnsi"/>
          <w:color w:val="121213"/>
          <w:lang w:eastAsia="tr-TR"/>
        </w:rPr>
        <w:t>Tedarikçilerimiz: Tedarikçilerimizle etik kurallar çerçevesinde iş yapmak, tedarikçilerimizle birlikte kalite, güvenilirlik ve sürdürülebilirlik konularında çalışmak, tedarik zincirindeki herkesin sosyal sorumluluğunu paylaşma</w:t>
      </w:r>
      <w:r>
        <w:rPr>
          <w:rFonts w:eastAsia="Times New Roman" w:cstheme="minorHAnsi"/>
          <w:color w:val="121213"/>
          <w:lang w:eastAsia="tr-TR"/>
        </w:rPr>
        <w:t>yı,</w:t>
      </w:r>
    </w:p>
    <w:p w14:paraId="4EC6F94C" w14:textId="77777777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</w:p>
    <w:p w14:paraId="4256B5AC" w14:textId="45B2309F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  <w:r w:rsidRPr="00E55169">
        <w:rPr>
          <w:rFonts w:eastAsia="Times New Roman" w:cstheme="minorHAnsi"/>
          <w:color w:val="121213"/>
          <w:lang w:eastAsia="tr-TR"/>
        </w:rPr>
        <w:t>Toplum: Toplumumuzun ihtiyaçlarını gözetmek, toplumun sosyal, ekonomik ve çevresel refahını artırmak için çalışmak, toplumla iş birliği yapmak, sosyal projelere destek vermek, toplumun değerlerine saygı gösterme</w:t>
      </w:r>
      <w:r>
        <w:rPr>
          <w:rFonts w:eastAsia="Times New Roman" w:cstheme="minorHAnsi"/>
          <w:color w:val="121213"/>
          <w:lang w:eastAsia="tr-TR"/>
        </w:rPr>
        <w:t>yi,</w:t>
      </w:r>
    </w:p>
    <w:p w14:paraId="138451E4" w14:textId="77777777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</w:p>
    <w:p w14:paraId="56465977" w14:textId="68A0AD7A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  <w:r w:rsidRPr="00E55169">
        <w:rPr>
          <w:rFonts w:eastAsia="Times New Roman" w:cstheme="minorHAnsi"/>
          <w:color w:val="121213"/>
          <w:lang w:eastAsia="tr-TR"/>
        </w:rPr>
        <w:t>Çevre: Çevremizin korunmasına ve sürdürülebilirliğine katkıda bulunmak, çevre dostu teknolojileri kullanmak, enerji tasarrufu yapmak, atıkları azaltmak, doğal kaynakları verimli kullanm</w:t>
      </w:r>
      <w:r>
        <w:rPr>
          <w:rFonts w:eastAsia="Times New Roman" w:cstheme="minorHAnsi"/>
          <w:color w:val="121213"/>
          <w:lang w:eastAsia="tr-TR"/>
        </w:rPr>
        <w:t>ayı,</w:t>
      </w:r>
    </w:p>
    <w:p w14:paraId="63E30890" w14:textId="77777777" w:rsidR="00E55169" w:rsidRP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</w:p>
    <w:p w14:paraId="13D6D19C" w14:textId="44760896" w:rsidR="009B63DC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  <w:r w:rsidRPr="00E55169">
        <w:rPr>
          <w:rFonts w:eastAsia="Times New Roman" w:cstheme="minorHAnsi"/>
          <w:color w:val="121213"/>
          <w:lang w:eastAsia="tr-TR"/>
        </w:rPr>
        <w:t>ISO 26000 Sosyal Sorumluluk Yönetim Sistemi Politikamızın uygulanmasından sorumlu olan tüm çalışanlarımız, bu politikayı benimsemeli ve uygulamalıdır. Ayrıca, politikamızın sürekli iyileştirilmesi ve güncellenmesi için gerekli adımlar</w:t>
      </w:r>
      <w:r>
        <w:rPr>
          <w:rFonts w:eastAsia="Times New Roman" w:cstheme="minorHAnsi"/>
          <w:color w:val="121213"/>
          <w:lang w:eastAsia="tr-TR"/>
        </w:rPr>
        <w:t>ın şirketimizce atılacağını,</w:t>
      </w:r>
    </w:p>
    <w:p w14:paraId="7F342F11" w14:textId="0FFE9172" w:rsidR="00E55169" w:rsidRDefault="00E55169" w:rsidP="00E55169">
      <w:pPr>
        <w:jc w:val="center"/>
        <w:rPr>
          <w:rFonts w:eastAsia="Times New Roman" w:cstheme="minorHAnsi"/>
          <w:color w:val="121213"/>
          <w:lang w:eastAsia="tr-TR"/>
        </w:rPr>
      </w:pPr>
    </w:p>
    <w:p w14:paraId="341E760A" w14:textId="3FC4084A" w:rsidR="00E55169" w:rsidRPr="001C7310" w:rsidRDefault="00E55169" w:rsidP="00E55169">
      <w:pPr>
        <w:jc w:val="center"/>
        <w:rPr>
          <w:rFonts w:cstheme="minorHAnsi"/>
          <w:b/>
        </w:rPr>
      </w:pPr>
      <w:r>
        <w:rPr>
          <w:rFonts w:eastAsia="Times New Roman" w:cstheme="minorHAnsi"/>
          <w:color w:val="121213"/>
          <w:lang w:eastAsia="tr-TR"/>
        </w:rPr>
        <w:tab/>
      </w:r>
      <w:r>
        <w:rPr>
          <w:rFonts w:eastAsia="Times New Roman" w:cstheme="minorHAnsi"/>
          <w:color w:val="121213"/>
          <w:lang w:eastAsia="tr-TR"/>
        </w:rPr>
        <w:tab/>
      </w:r>
      <w:r>
        <w:rPr>
          <w:rFonts w:eastAsia="Times New Roman" w:cstheme="minorHAnsi"/>
          <w:color w:val="121213"/>
          <w:lang w:eastAsia="tr-TR"/>
        </w:rPr>
        <w:tab/>
      </w:r>
      <w:r>
        <w:rPr>
          <w:rFonts w:eastAsia="Times New Roman" w:cstheme="minorHAnsi"/>
          <w:color w:val="121213"/>
          <w:lang w:eastAsia="tr-TR"/>
        </w:rPr>
        <w:tab/>
      </w:r>
      <w:r>
        <w:rPr>
          <w:rFonts w:eastAsia="Times New Roman" w:cstheme="minorHAnsi"/>
          <w:color w:val="121213"/>
          <w:lang w:eastAsia="tr-TR"/>
        </w:rPr>
        <w:tab/>
      </w:r>
      <w:r>
        <w:rPr>
          <w:rFonts w:eastAsia="Times New Roman" w:cstheme="minorHAnsi"/>
          <w:color w:val="121213"/>
          <w:lang w:eastAsia="tr-TR"/>
        </w:rPr>
        <w:tab/>
      </w:r>
      <w:r>
        <w:rPr>
          <w:rFonts w:eastAsia="Times New Roman" w:cstheme="minorHAnsi"/>
          <w:color w:val="121213"/>
          <w:lang w:eastAsia="tr-TR"/>
        </w:rPr>
        <w:tab/>
        <w:t>Taahhüt ederiz.</w:t>
      </w:r>
    </w:p>
    <w:sectPr w:rsidR="00E55169" w:rsidRPr="001C7310" w:rsidSect="004533BA">
      <w:headerReference w:type="default" r:id="rId7"/>
      <w:footerReference w:type="default" r:id="rId8"/>
      <w:pgSz w:w="11906" w:h="16838"/>
      <w:pgMar w:top="1417" w:right="1133" w:bottom="1417" w:left="1417" w:header="284" w:footer="52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73E2" w14:textId="77777777" w:rsidR="003C128E" w:rsidRDefault="003C128E" w:rsidP="00397E1A">
      <w:pPr>
        <w:spacing w:after="0" w:line="240" w:lineRule="auto"/>
      </w:pPr>
      <w:r>
        <w:separator/>
      </w:r>
    </w:p>
  </w:endnote>
  <w:endnote w:type="continuationSeparator" w:id="0">
    <w:p w14:paraId="51820D38" w14:textId="77777777" w:rsidR="003C128E" w:rsidRDefault="003C128E" w:rsidP="003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D7DE" w14:textId="69F058B0" w:rsidR="007C0705" w:rsidRDefault="007C0705" w:rsidP="007C0705">
    <w:pPr>
      <w:pStyle w:val="AltBilgi"/>
      <w:rPr>
        <w:b/>
        <w:bCs/>
      </w:rPr>
    </w:pPr>
    <w:r>
      <w:rPr>
        <w:b/>
        <w:bCs/>
        <w:sz w:val="20"/>
        <w:szCs w:val="20"/>
      </w:rPr>
      <w:t>Doküman No: POL.0</w:t>
    </w:r>
    <w:r w:rsidR="00E55169">
      <w:rPr>
        <w:b/>
        <w:bCs/>
        <w:sz w:val="20"/>
        <w:szCs w:val="20"/>
      </w:rPr>
      <w:t>9</w:t>
    </w:r>
    <w:r>
      <w:rPr>
        <w:b/>
        <w:bCs/>
        <w:sz w:val="20"/>
        <w:szCs w:val="20"/>
      </w:rPr>
      <w:t xml:space="preserve">.00.00 – Yayın Tarihi: </w:t>
    </w:r>
    <w:r w:rsidR="00E55169">
      <w:rPr>
        <w:b/>
        <w:bCs/>
        <w:sz w:val="20"/>
        <w:szCs w:val="20"/>
      </w:rPr>
      <w:t>03.01.2023</w:t>
    </w:r>
    <w:r>
      <w:rPr>
        <w:b/>
        <w:bCs/>
        <w:sz w:val="20"/>
        <w:szCs w:val="20"/>
      </w:rPr>
      <w:t xml:space="preserve"> – Revizyon No: 00 – Revizyon Tarihi: 00</w:t>
    </w:r>
  </w:p>
  <w:p w14:paraId="6EEEA6C0" w14:textId="77777777" w:rsidR="00397E1A" w:rsidRPr="001C7310" w:rsidRDefault="00397E1A">
    <w:pPr>
      <w:pStyle w:val="AltBilgi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61AC" w14:textId="77777777" w:rsidR="003C128E" w:rsidRDefault="003C128E" w:rsidP="00397E1A">
      <w:pPr>
        <w:spacing w:after="0" w:line="240" w:lineRule="auto"/>
      </w:pPr>
      <w:r>
        <w:separator/>
      </w:r>
    </w:p>
  </w:footnote>
  <w:footnote w:type="continuationSeparator" w:id="0">
    <w:p w14:paraId="7978698B" w14:textId="77777777" w:rsidR="003C128E" w:rsidRDefault="003C128E" w:rsidP="0039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E88D" w14:textId="77777777" w:rsidR="0085710E" w:rsidRDefault="0085710E">
    <w:pPr>
      <w:pStyle w:val="stBilgi"/>
    </w:pPr>
  </w:p>
  <w:p w14:paraId="04FE8213" w14:textId="77777777" w:rsidR="0085710E" w:rsidRDefault="0085710E">
    <w:pPr>
      <w:pStyle w:val="stBilgi"/>
    </w:pPr>
  </w:p>
  <w:p w14:paraId="635E1179" w14:textId="3A436F31" w:rsidR="0085710E" w:rsidRDefault="007C0705">
    <w:pPr>
      <w:pStyle w:val="stBilgi"/>
    </w:pPr>
    <w:r>
      <w:rPr>
        <w:noProof/>
      </w:rPr>
      <w:drawing>
        <wp:inline distT="0" distB="0" distL="0" distR="0" wp14:anchorId="3F1FAE6A" wp14:editId="3D72EC5A">
          <wp:extent cx="1952381" cy="38095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381" cy="3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FC1"/>
    <w:multiLevelType w:val="multilevel"/>
    <w:tmpl w:val="7A2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F1082"/>
    <w:multiLevelType w:val="multilevel"/>
    <w:tmpl w:val="E3CE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D31BD"/>
    <w:multiLevelType w:val="multilevel"/>
    <w:tmpl w:val="B19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C5B91"/>
    <w:multiLevelType w:val="hybridMultilevel"/>
    <w:tmpl w:val="4AE0E3DE"/>
    <w:lvl w:ilvl="0" w:tplc="784C7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5720">
    <w:abstractNumId w:val="3"/>
  </w:num>
  <w:num w:numId="2" w16cid:durableId="1170829675">
    <w:abstractNumId w:val="2"/>
  </w:num>
  <w:num w:numId="3" w16cid:durableId="1277634674">
    <w:abstractNumId w:val="1"/>
  </w:num>
  <w:num w:numId="4" w16cid:durableId="140517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3DC"/>
    <w:rsid w:val="0000746B"/>
    <w:rsid w:val="00043224"/>
    <w:rsid w:val="00047209"/>
    <w:rsid w:val="000C7096"/>
    <w:rsid w:val="000E157A"/>
    <w:rsid w:val="000F3BB2"/>
    <w:rsid w:val="001A1C7E"/>
    <w:rsid w:val="001C7310"/>
    <w:rsid w:val="0023591F"/>
    <w:rsid w:val="00257EF6"/>
    <w:rsid w:val="002D7FD8"/>
    <w:rsid w:val="002F67FE"/>
    <w:rsid w:val="00397E1A"/>
    <w:rsid w:val="003A7F68"/>
    <w:rsid w:val="003C128E"/>
    <w:rsid w:val="003F002A"/>
    <w:rsid w:val="003F086E"/>
    <w:rsid w:val="0043282C"/>
    <w:rsid w:val="00433199"/>
    <w:rsid w:val="00440A77"/>
    <w:rsid w:val="00441756"/>
    <w:rsid w:val="004533BA"/>
    <w:rsid w:val="004E4A14"/>
    <w:rsid w:val="00540928"/>
    <w:rsid w:val="00562F38"/>
    <w:rsid w:val="005E343F"/>
    <w:rsid w:val="006C7738"/>
    <w:rsid w:val="00755AE0"/>
    <w:rsid w:val="00783C90"/>
    <w:rsid w:val="007C0705"/>
    <w:rsid w:val="0085710E"/>
    <w:rsid w:val="00891C3B"/>
    <w:rsid w:val="008A285E"/>
    <w:rsid w:val="008A3FF1"/>
    <w:rsid w:val="008C37B4"/>
    <w:rsid w:val="009754CD"/>
    <w:rsid w:val="009B63DC"/>
    <w:rsid w:val="00AC1F13"/>
    <w:rsid w:val="00AD5B60"/>
    <w:rsid w:val="00B40AA7"/>
    <w:rsid w:val="00BC6618"/>
    <w:rsid w:val="00BD6A21"/>
    <w:rsid w:val="00C15AD1"/>
    <w:rsid w:val="00C87DD2"/>
    <w:rsid w:val="00CD3EE3"/>
    <w:rsid w:val="00D423C0"/>
    <w:rsid w:val="00D46F76"/>
    <w:rsid w:val="00E03D18"/>
    <w:rsid w:val="00E176E1"/>
    <w:rsid w:val="00E34A87"/>
    <w:rsid w:val="00E55169"/>
    <w:rsid w:val="00E91E58"/>
    <w:rsid w:val="00EC4CDE"/>
    <w:rsid w:val="00ED291B"/>
    <w:rsid w:val="00E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910A6"/>
  <w15:docId w15:val="{B0E8BD9F-4F95-4555-AFAA-2D146D6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C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7E1A"/>
  </w:style>
  <w:style w:type="paragraph" w:styleId="AltBilgi">
    <w:name w:val="footer"/>
    <w:basedOn w:val="Normal"/>
    <w:link w:val="AltBilgiChar"/>
    <w:uiPriority w:val="99"/>
    <w:unhideWhenUsed/>
    <w:rsid w:val="003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7E1A"/>
  </w:style>
  <w:style w:type="table" w:styleId="TabloKlavuzu">
    <w:name w:val="Table Grid"/>
    <w:basedOn w:val="NormalTablo"/>
    <w:rsid w:val="00397E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87DD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gülşah</cp:lastModifiedBy>
  <cp:revision>28</cp:revision>
  <dcterms:created xsi:type="dcterms:W3CDTF">2018-10-14T18:10:00Z</dcterms:created>
  <dcterms:modified xsi:type="dcterms:W3CDTF">2023-03-07T17:12:00Z</dcterms:modified>
</cp:coreProperties>
</file>